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A2" w:rsidRPr="00105721" w:rsidRDefault="007652A2" w:rsidP="007652A2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05721">
        <w:rPr>
          <w:rFonts w:ascii="Arial" w:hAnsi="Arial" w:cs="Arial"/>
          <w:color w:val="000000"/>
          <w:sz w:val="22"/>
          <w:szCs w:val="22"/>
        </w:rPr>
        <w:t>Temeljem članka</w:t>
      </w:r>
      <w:r>
        <w:rPr>
          <w:rFonts w:ascii="Arial" w:hAnsi="Arial" w:cs="Arial"/>
          <w:color w:val="000000"/>
          <w:sz w:val="22"/>
          <w:szCs w:val="22"/>
        </w:rPr>
        <w:t xml:space="preserve"> 5. </w:t>
      </w:r>
      <w:r w:rsidRPr="00105721">
        <w:rPr>
          <w:rFonts w:ascii="Arial" w:hAnsi="Arial" w:cs="Arial"/>
          <w:color w:val="000000"/>
          <w:sz w:val="22"/>
          <w:szCs w:val="22"/>
        </w:rPr>
        <w:t>Zakona o sigurnosti prometa n</w:t>
      </w:r>
      <w:r>
        <w:rPr>
          <w:rFonts w:ascii="Arial" w:hAnsi="Arial" w:cs="Arial"/>
          <w:color w:val="000000"/>
          <w:sz w:val="22"/>
          <w:szCs w:val="22"/>
        </w:rPr>
        <w:t>a cestama („Narodne novine“, broj</w:t>
      </w:r>
      <w:r w:rsidRPr="00105721">
        <w:rPr>
          <w:rFonts w:ascii="Arial" w:hAnsi="Arial" w:cs="Arial"/>
          <w:color w:val="000000"/>
          <w:sz w:val="22"/>
          <w:szCs w:val="22"/>
        </w:rPr>
        <w:t xml:space="preserve"> 67/08, 48/10, 74/11, 80/13, 158/13, 92/14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105721">
        <w:rPr>
          <w:rFonts w:ascii="Arial" w:hAnsi="Arial" w:cs="Arial"/>
          <w:color w:val="000000"/>
          <w:sz w:val="22"/>
          <w:szCs w:val="22"/>
        </w:rPr>
        <w:t xml:space="preserve"> 64/15</w:t>
      </w:r>
      <w:r>
        <w:rPr>
          <w:rFonts w:ascii="Arial" w:hAnsi="Arial" w:cs="Arial"/>
          <w:color w:val="000000"/>
          <w:sz w:val="22"/>
          <w:szCs w:val="22"/>
        </w:rPr>
        <w:t>, 108/17 i 70/19</w:t>
      </w:r>
      <w:r w:rsidRPr="002423F7">
        <w:rPr>
          <w:rFonts w:ascii="Arial" w:hAnsi="Arial" w:cs="Arial"/>
          <w:color w:val="000000"/>
          <w:sz w:val="22"/>
          <w:szCs w:val="22"/>
        </w:rPr>
        <w:t>),</w:t>
      </w:r>
      <w:r w:rsidRPr="00074FA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članka 27. Statuta </w:t>
      </w:r>
      <w:r w:rsidRPr="00105721">
        <w:rPr>
          <w:rFonts w:ascii="Arial" w:hAnsi="Arial" w:cs="Arial"/>
          <w:color w:val="000000"/>
          <w:sz w:val="22"/>
          <w:szCs w:val="22"/>
        </w:rPr>
        <w:t>Grada Zadra („Glasnik Grada Zadra“ b</w:t>
      </w:r>
      <w:r>
        <w:rPr>
          <w:rFonts w:ascii="Arial" w:hAnsi="Arial" w:cs="Arial"/>
          <w:color w:val="000000"/>
          <w:sz w:val="22"/>
          <w:szCs w:val="22"/>
        </w:rPr>
        <w:t>roj 9/09, 28/10, 3/13, 9/14 i 2/</w:t>
      </w:r>
      <w:r w:rsidRPr="00105721">
        <w:rPr>
          <w:rFonts w:ascii="Arial" w:hAnsi="Arial" w:cs="Arial"/>
          <w:color w:val="000000"/>
          <w:sz w:val="22"/>
          <w:szCs w:val="22"/>
        </w:rPr>
        <w:t>15 – pročišćeni tekst</w:t>
      </w:r>
      <w:r>
        <w:rPr>
          <w:rFonts w:ascii="Arial" w:hAnsi="Arial" w:cs="Arial"/>
          <w:color w:val="000000"/>
          <w:sz w:val="22"/>
          <w:szCs w:val="22"/>
        </w:rPr>
        <w:t>, 3/18, 7/18 – pročišćeni tekst</w:t>
      </w:r>
      <w:r>
        <w:rPr>
          <w:rFonts w:ascii="Arial" w:hAnsi="Arial" w:cs="Arial"/>
          <w:color w:val="000000"/>
          <w:sz w:val="22"/>
          <w:szCs w:val="22"/>
        </w:rPr>
        <w:t>, 15/19, 2/20</w:t>
      </w:r>
      <w:r w:rsidRPr="00105721">
        <w:rPr>
          <w:rFonts w:ascii="Arial" w:hAnsi="Arial" w:cs="Arial"/>
          <w:color w:val="000000"/>
          <w:sz w:val="22"/>
          <w:szCs w:val="22"/>
        </w:rPr>
        <w:t>)</w:t>
      </w:r>
      <w:r w:rsidRPr="00907DD4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Pr="00105721">
        <w:rPr>
          <w:rFonts w:ascii="Arial" w:hAnsi="Arial" w:cs="Arial"/>
          <w:color w:val="000000"/>
          <w:sz w:val="22"/>
          <w:szCs w:val="22"/>
        </w:rPr>
        <w:t>član</w:t>
      </w:r>
      <w:r>
        <w:rPr>
          <w:rFonts w:ascii="Arial" w:hAnsi="Arial" w:cs="Arial"/>
          <w:color w:val="000000"/>
          <w:sz w:val="22"/>
          <w:szCs w:val="22"/>
        </w:rPr>
        <w:t>ak</w:t>
      </w:r>
      <w:r w:rsidRPr="00105721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27. – 31. Odluke o nerazvrstanim cestama („Glasnik Grada Zadra“ broj 10/12)</w:t>
      </w:r>
      <w:r>
        <w:rPr>
          <w:rFonts w:ascii="Arial" w:hAnsi="Arial" w:cs="Arial"/>
          <w:color w:val="000000"/>
          <w:sz w:val="22"/>
          <w:szCs w:val="22"/>
        </w:rPr>
        <w:t xml:space="preserve"> te prethodne suglasnosti Ministarstva unutarnjih poslova , Policijske uprave Zadarske Broj:     ,</w:t>
      </w:r>
      <w:r>
        <w:rPr>
          <w:rFonts w:ascii="Arial" w:hAnsi="Arial" w:cs="Arial"/>
          <w:color w:val="000000"/>
          <w:sz w:val="22"/>
          <w:szCs w:val="22"/>
        </w:rPr>
        <w:t xml:space="preserve"> Gradsko </w:t>
      </w:r>
      <w:r w:rsidRPr="00105721">
        <w:rPr>
          <w:rFonts w:ascii="Arial" w:hAnsi="Arial" w:cs="Arial"/>
          <w:color w:val="000000"/>
          <w:sz w:val="22"/>
          <w:szCs w:val="22"/>
        </w:rPr>
        <w:t>vijeće Grada Zadra</w:t>
      </w:r>
      <w:r>
        <w:rPr>
          <w:rFonts w:ascii="Arial" w:hAnsi="Arial" w:cs="Arial"/>
          <w:color w:val="000000"/>
          <w:sz w:val="22"/>
          <w:szCs w:val="22"/>
        </w:rPr>
        <w:t>, na __ sjednici, održanoj __</w:t>
      </w:r>
      <w:r w:rsidRPr="00105721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</w:t>
      </w:r>
      <w:r>
        <w:rPr>
          <w:rFonts w:ascii="Arial" w:hAnsi="Arial" w:cs="Arial"/>
          <w:color w:val="000000"/>
          <w:sz w:val="22"/>
          <w:szCs w:val="22"/>
        </w:rPr>
        <w:t>2020</w:t>
      </w:r>
      <w:r w:rsidRPr="00105721">
        <w:rPr>
          <w:rFonts w:ascii="Arial" w:hAnsi="Arial" w:cs="Arial"/>
          <w:color w:val="000000"/>
          <w:sz w:val="22"/>
          <w:szCs w:val="22"/>
        </w:rPr>
        <w:t>. godine,</w:t>
      </w:r>
      <w:r w:rsidRPr="00105721">
        <w:rPr>
          <w:rFonts w:ascii="Arial" w:hAnsi="Arial" w:cs="Arial"/>
          <w:b/>
          <w:color w:val="000000"/>
          <w:sz w:val="22"/>
          <w:szCs w:val="22"/>
        </w:rPr>
        <w:t xml:space="preserve"> d o n o s i </w:t>
      </w:r>
    </w:p>
    <w:p w:rsidR="007652A2" w:rsidRDefault="007652A2" w:rsidP="007652A2">
      <w:pPr>
        <w:rPr>
          <w:rFonts w:ascii="Arial" w:hAnsi="Arial" w:cs="Arial"/>
          <w:b/>
          <w:sz w:val="22"/>
          <w:szCs w:val="22"/>
        </w:rPr>
      </w:pPr>
    </w:p>
    <w:p w:rsidR="007652A2" w:rsidRPr="00F718B1" w:rsidRDefault="007652A2" w:rsidP="007652A2">
      <w:pPr>
        <w:rPr>
          <w:rFonts w:ascii="Arial" w:hAnsi="Arial" w:cs="Arial"/>
          <w:b/>
          <w:sz w:val="22"/>
          <w:szCs w:val="22"/>
        </w:rPr>
      </w:pPr>
    </w:p>
    <w:p w:rsidR="007652A2" w:rsidRPr="003B6667" w:rsidRDefault="007652A2" w:rsidP="007652A2">
      <w:pPr>
        <w:jc w:val="center"/>
        <w:rPr>
          <w:rFonts w:ascii="Arial" w:hAnsi="Arial" w:cs="Arial"/>
          <w:b/>
        </w:rPr>
      </w:pPr>
      <w:r w:rsidRPr="003B6667">
        <w:rPr>
          <w:rFonts w:ascii="Arial" w:hAnsi="Arial" w:cs="Arial"/>
          <w:b/>
        </w:rPr>
        <w:t>O  D  L  U  K  U</w:t>
      </w:r>
    </w:p>
    <w:p w:rsidR="007652A2" w:rsidRPr="00F718B1" w:rsidRDefault="007652A2" w:rsidP="007652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izmjeni</w:t>
      </w:r>
      <w:r w:rsidRPr="00F718B1">
        <w:rPr>
          <w:rFonts w:ascii="Arial" w:hAnsi="Arial" w:cs="Arial"/>
          <w:b/>
          <w:sz w:val="22"/>
          <w:szCs w:val="22"/>
        </w:rPr>
        <w:t xml:space="preserve"> </w:t>
      </w:r>
    </w:p>
    <w:p w:rsidR="007652A2" w:rsidRPr="00F718B1" w:rsidRDefault="007652A2" w:rsidP="007652A2">
      <w:pPr>
        <w:jc w:val="center"/>
        <w:rPr>
          <w:rFonts w:ascii="Arial" w:hAnsi="Arial" w:cs="Arial"/>
          <w:b/>
          <w:sz w:val="22"/>
          <w:szCs w:val="22"/>
        </w:rPr>
      </w:pPr>
      <w:r w:rsidRPr="00F718B1">
        <w:rPr>
          <w:rFonts w:ascii="Arial" w:hAnsi="Arial" w:cs="Arial"/>
          <w:b/>
          <w:sz w:val="22"/>
          <w:szCs w:val="22"/>
        </w:rPr>
        <w:t xml:space="preserve">Odluke  o prekopavanju javnih površina i </w:t>
      </w:r>
    </w:p>
    <w:p w:rsidR="007652A2" w:rsidRPr="00092712" w:rsidRDefault="007652A2" w:rsidP="007652A2">
      <w:pPr>
        <w:jc w:val="center"/>
        <w:rPr>
          <w:rFonts w:ascii="Arial" w:hAnsi="Arial" w:cs="Arial"/>
          <w:b/>
          <w:sz w:val="22"/>
          <w:szCs w:val="22"/>
        </w:rPr>
      </w:pPr>
      <w:r w:rsidRPr="00F718B1">
        <w:rPr>
          <w:rFonts w:ascii="Arial" w:hAnsi="Arial" w:cs="Arial"/>
          <w:b/>
          <w:sz w:val="22"/>
          <w:szCs w:val="22"/>
        </w:rPr>
        <w:t>nerazvrstanih cesta na području Grada Zadra</w:t>
      </w:r>
    </w:p>
    <w:p w:rsidR="007652A2" w:rsidRDefault="007652A2" w:rsidP="007652A2">
      <w:pPr>
        <w:jc w:val="both"/>
        <w:rPr>
          <w:rFonts w:ascii="Arial" w:hAnsi="Arial" w:cs="Arial"/>
          <w:sz w:val="22"/>
          <w:szCs w:val="22"/>
        </w:rPr>
      </w:pPr>
    </w:p>
    <w:p w:rsidR="007652A2" w:rsidRPr="00F718B1" w:rsidRDefault="007652A2" w:rsidP="007652A2">
      <w:pPr>
        <w:jc w:val="both"/>
        <w:rPr>
          <w:rFonts w:ascii="Arial" w:hAnsi="Arial" w:cs="Arial"/>
          <w:sz w:val="22"/>
          <w:szCs w:val="22"/>
        </w:rPr>
      </w:pPr>
    </w:p>
    <w:p w:rsidR="007652A2" w:rsidRDefault="007652A2" w:rsidP="007652A2">
      <w:pPr>
        <w:jc w:val="center"/>
        <w:rPr>
          <w:rFonts w:ascii="Arial" w:hAnsi="Arial" w:cs="Arial"/>
          <w:b/>
          <w:sz w:val="22"/>
          <w:szCs w:val="22"/>
        </w:rPr>
      </w:pPr>
      <w:r w:rsidRPr="00F718B1">
        <w:rPr>
          <w:rFonts w:ascii="Arial" w:hAnsi="Arial" w:cs="Arial"/>
          <w:b/>
          <w:sz w:val="22"/>
          <w:szCs w:val="22"/>
        </w:rPr>
        <w:t>Članak 1.</w:t>
      </w:r>
    </w:p>
    <w:p w:rsidR="007652A2" w:rsidRDefault="007652A2" w:rsidP="007652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675DF">
        <w:rPr>
          <w:rFonts w:ascii="Arial" w:hAnsi="Arial" w:cs="Arial"/>
          <w:b/>
          <w:sz w:val="22"/>
          <w:szCs w:val="22"/>
        </w:rPr>
        <w:t>U Odluci o prekopavanju javnih površina i nerazvrstanih cesta na području Grada</w:t>
      </w:r>
      <w:r>
        <w:rPr>
          <w:rFonts w:ascii="Arial" w:hAnsi="Arial" w:cs="Arial"/>
          <w:sz w:val="22"/>
          <w:szCs w:val="22"/>
        </w:rPr>
        <w:t xml:space="preserve"> </w:t>
      </w:r>
      <w:r w:rsidRPr="003675DF">
        <w:rPr>
          <w:rFonts w:ascii="Arial" w:hAnsi="Arial" w:cs="Arial"/>
          <w:b/>
          <w:sz w:val="22"/>
          <w:szCs w:val="22"/>
        </w:rPr>
        <w:t xml:space="preserve">Zadra </w:t>
      </w:r>
      <w:r w:rsidRPr="003675DF">
        <w:rPr>
          <w:rFonts w:ascii="Arial" w:hAnsi="Arial" w:cs="Arial"/>
          <w:sz w:val="22"/>
          <w:szCs w:val="22"/>
        </w:rPr>
        <w:t>(„</w:t>
      </w:r>
      <w:r>
        <w:rPr>
          <w:rFonts w:ascii="Arial" w:hAnsi="Arial" w:cs="Arial"/>
          <w:sz w:val="22"/>
          <w:szCs w:val="22"/>
        </w:rPr>
        <w:t>Glasnik Grada Zadra“ broj 5/04,</w:t>
      </w:r>
      <w:r w:rsidRPr="003675DF">
        <w:rPr>
          <w:rFonts w:ascii="Arial" w:hAnsi="Arial" w:cs="Arial"/>
          <w:sz w:val="22"/>
          <w:szCs w:val="22"/>
        </w:rPr>
        <w:t xml:space="preserve"> 13/09</w:t>
      </w:r>
      <w:r>
        <w:rPr>
          <w:rFonts w:ascii="Arial" w:hAnsi="Arial" w:cs="Arial"/>
          <w:sz w:val="22"/>
          <w:szCs w:val="22"/>
        </w:rPr>
        <w:t>, 4/18</w:t>
      </w:r>
      <w:r>
        <w:rPr>
          <w:rFonts w:ascii="Arial" w:hAnsi="Arial" w:cs="Arial"/>
          <w:sz w:val="22"/>
          <w:szCs w:val="22"/>
        </w:rPr>
        <w:t>, 2/20</w:t>
      </w:r>
      <w:r w:rsidRPr="003675DF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BC79EB">
        <w:rPr>
          <w:rFonts w:ascii="Arial" w:hAnsi="Arial" w:cs="Arial"/>
          <w:i/>
          <w:sz w:val="22"/>
          <w:szCs w:val="22"/>
        </w:rPr>
        <w:t>dalje - Odluka</w:t>
      </w:r>
      <w:r w:rsidRPr="001D3D8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u članku 7</w:t>
      </w:r>
      <w:r w:rsidRPr="001D3D8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mijenja se stavak 3. i glasi:</w:t>
      </w:r>
    </w:p>
    <w:p w:rsidR="007652A2" w:rsidRPr="007652A2" w:rsidRDefault="007652A2" w:rsidP="007652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652A2">
        <w:rPr>
          <w:rFonts w:ascii="Arial" w:hAnsi="Arial" w:cs="Arial"/>
          <w:sz w:val="22"/>
          <w:szCs w:val="22"/>
        </w:rPr>
        <w:t>„Iznimno radovi velikih prekopa u vremenu iz stavka 1.</w:t>
      </w:r>
      <w:r w:rsidR="0003606C">
        <w:rPr>
          <w:rFonts w:ascii="Arial" w:hAnsi="Arial" w:cs="Arial"/>
          <w:sz w:val="22"/>
          <w:szCs w:val="22"/>
        </w:rPr>
        <w:t xml:space="preserve"> ovog članka mogu se izvoditi  isključivo</w:t>
      </w:r>
      <w:bookmarkStart w:id="0" w:name="_GoBack"/>
      <w:bookmarkEnd w:id="0"/>
      <w:r w:rsidR="0003606C">
        <w:rPr>
          <w:rFonts w:ascii="Arial" w:hAnsi="Arial" w:cs="Arial"/>
          <w:sz w:val="22"/>
          <w:szCs w:val="22"/>
        </w:rPr>
        <w:t xml:space="preserve"> uz </w:t>
      </w:r>
      <w:r w:rsidRPr="007652A2">
        <w:rPr>
          <w:rFonts w:ascii="Arial" w:hAnsi="Arial" w:cs="Arial"/>
          <w:sz w:val="22"/>
          <w:szCs w:val="22"/>
        </w:rPr>
        <w:t>odobrenje Gradonačelnika.“</w:t>
      </w:r>
    </w:p>
    <w:p w:rsidR="007652A2" w:rsidRPr="007652A2" w:rsidRDefault="007652A2" w:rsidP="007652A2">
      <w:pPr>
        <w:jc w:val="both"/>
        <w:rPr>
          <w:rFonts w:ascii="Arial" w:hAnsi="Arial" w:cs="Arial"/>
          <w:i/>
          <w:sz w:val="22"/>
          <w:szCs w:val="22"/>
        </w:rPr>
      </w:pPr>
    </w:p>
    <w:p w:rsidR="007652A2" w:rsidRDefault="007652A2" w:rsidP="007652A2">
      <w:pPr>
        <w:rPr>
          <w:rFonts w:ascii="Arial" w:hAnsi="Arial" w:cs="Arial"/>
          <w:sz w:val="22"/>
          <w:szCs w:val="22"/>
        </w:rPr>
      </w:pPr>
    </w:p>
    <w:p w:rsidR="007652A2" w:rsidRDefault="007652A2" w:rsidP="007652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</w:t>
      </w:r>
      <w:r>
        <w:rPr>
          <w:rFonts w:ascii="Arial" w:hAnsi="Arial" w:cs="Arial"/>
          <w:b/>
          <w:sz w:val="22"/>
          <w:szCs w:val="22"/>
        </w:rPr>
        <w:t>.</w:t>
      </w:r>
    </w:p>
    <w:p w:rsidR="007652A2" w:rsidRDefault="007652A2" w:rsidP="007652A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Ostale odredbe Odluke ostaju neizmijenjene. </w:t>
      </w:r>
    </w:p>
    <w:p w:rsidR="007652A2" w:rsidRDefault="007652A2" w:rsidP="007652A2">
      <w:pPr>
        <w:rPr>
          <w:rFonts w:ascii="Arial" w:hAnsi="Arial" w:cs="Arial"/>
          <w:sz w:val="22"/>
          <w:szCs w:val="22"/>
        </w:rPr>
      </w:pPr>
    </w:p>
    <w:p w:rsidR="007652A2" w:rsidRDefault="007652A2" w:rsidP="007652A2">
      <w:pPr>
        <w:rPr>
          <w:rFonts w:ascii="Arial" w:hAnsi="Arial" w:cs="Arial"/>
          <w:sz w:val="22"/>
          <w:szCs w:val="22"/>
        </w:rPr>
      </w:pPr>
    </w:p>
    <w:p w:rsidR="007652A2" w:rsidRPr="00105721" w:rsidRDefault="007652A2" w:rsidP="007652A2">
      <w:pPr>
        <w:rPr>
          <w:rFonts w:ascii="Arial" w:hAnsi="Arial" w:cs="Arial"/>
          <w:sz w:val="22"/>
          <w:szCs w:val="22"/>
        </w:rPr>
      </w:pPr>
    </w:p>
    <w:p w:rsidR="007652A2" w:rsidRPr="00F718B1" w:rsidRDefault="007652A2" w:rsidP="007652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3</w:t>
      </w:r>
      <w:r>
        <w:rPr>
          <w:rFonts w:ascii="Arial" w:hAnsi="Arial" w:cs="Arial"/>
          <w:b/>
          <w:sz w:val="22"/>
          <w:szCs w:val="22"/>
        </w:rPr>
        <w:t>.</w:t>
      </w:r>
    </w:p>
    <w:p w:rsidR="007652A2" w:rsidRPr="001E3EF8" w:rsidRDefault="007652A2" w:rsidP="007652A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18B1">
        <w:rPr>
          <w:rFonts w:ascii="Arial" w:hAnsi="Arial" w:cs="Arial"/>
          <w:sz w:val="22"/>
          <w:szCs w:val="22"/>
        </w:rPr>
        <w:t xml:space="preserve">Ova </w:t>
      </w:r>
      <w:r>
        <w:rPr>
          <w:rFonts w:ascii="Arial" w:hAnsi="Arial" w:cs="Arial"/>
          <w:sz w:val="22"/>
          <w:szCs w:val="22"/>
        </w:rPr>
        <w:t xml:space="preserve">Odluka o izmjeni i dopuni Odluke stupa </w:t>
      </w:r>
      <w:r w:rsidRPr="00F718B1">
        <w:rPr>
          <w:rFonts w:ascii="Arial" w:hAnsi="Arial" w:cs="Arial"/>
          <w:sz w:val="22"/>
          <w:szCs w:val="22"/>
        </w:rPr>
        <w:t xml:space="preserve">na snagu </w:t>
      </w:r>
      <w:r>
        <w:rPr>
          <w:rFonts w:ascii="Arial" w:hAnsi="Arial" w:cs="Arial"/>
          <w:sz w:val="22"/>
          <w:szCs w:val="22"/>
        </w:rPr>
        <w:t>osmog dana od dana objave u „Glasniku Grada Zadra“</w:t>
      </w:r>
      <w:r w:rsidRPr="00F718B1">
        <w:rPr>
          <w:rFonts w:ascii="Arial" w:hAnsi="Arial" w:cs="Arial"/>
          <w:sz w:val="22"/>
          <w:szCs w:val="22"/>
        </w:rPr>
        <w:t>.</w:t>
      </w:r>
    </w:p>
    <w:p w:rsidR="007652A2" w:rsidRDefault="007652A2" w:rsidP="007652A2">
      <w:pPr>
        <w:jc w:val="both"/>
        <w:rPr>
          <w:rFonts w:ascii="Arial" w:hAnsi="Arial" w:cs="Arial"/>
          <w:b/>
          <w:sz w:val="22"/>
          <w:szCs w:val="22"/>
        </w:rPr>
      </w:pPr>
    </w:p>
    <w:p w:rsidR="007652A2" w:rsidRDefault="007652A2" w:rsidP="007652A2">
      <w:pPr>
        <w:jc w:val="both"/>
        <w:rPr>
          <w:rFonts w:ascii="Arial" w:hAnsi="Arial" w:cs="Arial"/>
          <w:b/>
          <w:sz w:val="22"/>
          <w:szCs w:val="22"/>
        </w:rPr>
      </w:pPr>
    </w:p>
    <w:p w:rsidR="007652A2" w:rsidRDefault="007652A2" w:rsidP="007652A2">
      <w:pPr>
        <w:jc w:val="both"/>
        <w:rPr>
          <w:rFonts w:ascii="Arial" w:hAnsi="Arial" w:cs="Arial"/>
          <w:b/>
          <w:sz w:val="22"/>
          <w:szCs w:val="22"/>
        </w:rPr>
      </w:pPr>
    </w:p>
    <w:p w:rsidR="007652A2" w:rsidRPr="00563CBD" w:rsidRDefault="007652A2" w:rsidP="007652A2">
      <w:pPr>
        <w:jc w:val="both"/>
        <w:rPr>
          <w:rFonts w:ascii="Arial" w:hAnsi="Arial" w:cs="Arial"/>
          <w:sz w:val="22"/>
          <w:szCs w:val="22"/>
        </w:rPr>
      </w:pPr>
      <w:r w:rsidRPr="00563CBD">
        <w:rPr>
          <w:rFonts w:ascii="Arial" w:hAnsi="Arial" w:cs="Arial"/>
          <w:sz w:val="22"/>
          <w:szCs w:val="22"/>
        </w:rPr>
        <w:t xml:space="preserve">KLASA: 340-01/18-01/85 </w:t>
      </w:r>
    </w:p>
    <w:p w:rsidR="007652A2" w:rsidRPr="00563CBD" w:rsidRDefault="007652A2" w:rsidP="007652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2198/01-1-20</w:t>
      </w:r>
      <w:r>
        <w:rPr>
          <w:rFonts w:ascii="Arial" w:hAnsi="Arial" w:cs="Arial"/>
          <w:sz w:val="22"/>
          <w:szCs w:val="22"/>
        </w:rPr>
        <w:t>-</w:t>
      </w:r>
    </w:p>
    <w:p w:rsidR="007652A2" w:rsidRDefault="007652A2" w:rsidP="007652A2">
      <w:pPr>
        <w:jc w:val="both"/>
        <w:rPr>
          <w:rFonts w:ascii="Arial" w:hAnsi="Arial" w:cs="Arial"/>
          <w:sz w:val="22"/>
          <w:szCs w:val="22"/>
        </w:rPr>
      </w:pPr>
      <w:r w:rsidRPr="00563CBD">
        <w:rPr>
          <w:rFonts w:ascii="Arial" w:hAnsi="Arial" w:cs="Arial"/>
          <w:sz w:val="22"/>
          <w:szCs w:val="22"/>
        </w:rPr>
        <w:t xml:space="preserve">Zadar,  </w:t>
      </w:r>
    </w:p>
    <w:p w:rsidR="007652A2" w:rsidRPr="00563CBD" w:rsidRDefault="007652A2" w:rsidP="007652A2">
      <w:pPr>
        <w:jc w:val="both"/>
        <w:rPr>
          <w:rFonts w:ascii="Arial" w:hAnsi="Arial" w:cs="Arial"/>
          <w:sz w:val="22"/>
          <w:szCs w:val="22"/>
        </w:rPr>
      </w:pPr>
      <w:r w:rsidRPr="00563CBD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7652A2" w:rsidRDefault="007652A2" w:rsidP="007652A2">
      <w:pPr>
        <w:jc w:val="both"/>
        <w:rPr>
          <w:rFonts w:ascii="Arial" w:hAnsi="Arial" w:cs="Arial"/>
          <w:b/>
          <w:sz w:val="22"/>
          <w:szCs w:val="22"/>
        </w:rPr>
      </w:pPr>
      <w:r w:rsidRPr="00563CBD">
        <w:rPr>
          <w:rFonts w:ascii="Arial" w:hAnsi="Arial" w:cs="Arial"/>
          <w:sz w:val="22"/>
          <w:szCs w:val="22"/>
        </w:rPr>
        <w:tab/>
      </w:r>
      <w:r w:rsidRPr="00563CBD">
        <w:rPr>
          <w:rFonts w:ascii="Arial" w:hAnsi="Arial" w:cs="Arial"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</w:p>
    <w:p w:rsidR="007652A2" w:rsidRPr="000537C5" w:rsidRDefault="007652A2" w:rsidP="007652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  <w:t>GRADSKO VIJEĆE GRADA ZADRA</w:t>
      </w:r>
    </w:p>
    <w:p w:rsidR="007652A2" w:rsidRDefault="007652A2" w:rsidP="007652A2">
      <w:pPr>
        <w:ind w:left="4248"/>
        <w:jc w:val="both"/>
        <w:rPr>
          <w:rFonts w:ascii="Arial" w:hAnsi="Arial" w:cs="Arial"/>
          <w:b/>
          <w:sz w:val="22"/>
          <w:szCs w:val="22"/>
        </w:rPr>
      </w:pPr>
    </w:p>
    <w:p w:rsidR="007652A2" w:rsidRPr="00F718B1" w:rsidRDefault="007652A2" w:rsidP="007652A2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F718B1">
        <w:rPr>
          <w:rFonts w:ascii="Arial" w:hAnsi="Arial" w:cs="Arial"/>
          <w:b/>
          <w:sz w:val="22"/>
          <w:szCs w:val="22"/>
        </w:rPr>
        <w:t>PREDSJEDNIK</w:t>
      </w:r>
    </w:p>
    <w:p w:rsidR="007652A2" w:rsidRDefault="007652A2" w:rsidP="007652A2">
      <w:pPr>
        <w:jc w:val="both"/>
        <w:rPr>
          <w:rFonts w:ascii="Arial" w:hAnsi="Arial" w:cs="Arial"/>
          <w:b/>
          <w:sz w:val="22"/>
          <w:szCs w:val="22"/>
        </w:rPr>
      </w:pP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  <w:t>Zvonimir Vrančić</w:t>
      </w:r>
      <w:r>
        <w:rPr>
          <w:rFonts w:ascii="Arial" w:hAnsi="Arial" w:cs="Arial"/>
          <w:b/>
          <w:sz w:val="22"/>
          <w:szCs w:val="22"/>
        </w:rPr>
        <w:t>, dr. med.</w:t>
      </w:r>
    </w:p>
    <w:p w:rsidR="007652A2" w:rsidRDefault="007652A2" w:rsidP="007652A2">
      <w:pPr>
        <w:jc w:val="both"/>
        <w:rPr>
          <w:rFonts w:ascii="Arial" w:hAnsi="Arial" w:cs="Arial"/>
          <w:b/>
          <w:sz w:val="22"/>
          <w:szCs w:val="22"/>
        </w:rPr>
      </w:pPr>
    </w:p>
    <w:p w:rsidR="007652A2" w:rsidRPr="00F718B1" w:rsidRDefault="007652A2" w:rsidP="007652A2">
      <w:pPr>
        <w:jc w:val="both"/>
        <w:rPr>
          <w:rFonts w:ascii="Arial" w:hAnsi="Arial" w:cs="Arial"/>
          <w:b/>
          <w:sz w:val="22"/>
          <w:szCs w:val="22"/>
        </w:rPr>
      </w:pPr>
    </w:p>
    <w:p w:rsidR="007652A2" w:rsidRDefault="007652A2" w:rsidP="007652A2"/>
    <w:p w:rsidR="007652A2" w:rsidRDefault="007652A2" w:rsidP="007652A2"/>
    <w:p w:rsidR="00614C0D" w:rsidRDefault="00614C0D"/>
    <w:sectPr w:rsidR="0061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A2"/>
    <w:rsid w:val="0003606C"/>
    <w:rsid w:val="00614C0D"/>
    <w:rsid w:val="0076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DE406-0FE3-4A8A-B08C-39ACFBCD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52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2A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2</cp:revision>
  <cp:lastPrinted>2020-06-19T09:14:00Z</cp:lastPrinted>
  <dcterms:created xsi:type="dcterms:W3CDTF">2020-06-19T09:08:00Z</dcterms:created>
  <dcterms:modified xsi:type="dcterms:W3CDTF">2020-06-19T09:22:00Z</dcterms:modified>
</cp:coreProperties>
</file>